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9BB" w:rsidRDefault="003231F4" w:rsidP="00C3233E">
      <w:pPr>
        <w:spacing w:after="0"/>
        <w:ind w:left="403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4855464</wp:posOffset>
            </wp:positionH>
            <wp:positionV relativeFrom="paragraph">
              <wp:posOffset>-304773</wp:posOffset>
            </wp:positionV>
            <wp:extent cx="1591056" cy="978408"/>
            <wp:effectExtent l="0" t="0" r="0" b="0"/>
            <wp:wrapSquare wrapText="bothSides"/>
            <wp:docPr id="1065" name="Picture 10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" name="Picture 10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1056" cy="978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256032</wp:posOffset>
            </wp:positionH>
            <wp:positionV relativeFrom="paragraph">
              <wp:posOffset>-144753</wp:posOffset>
            </wp:positionV>
            <wp:extent cx="1879092" cy="763524"/>
            <wp:effectExtent l="0" t="0" r="0" b="0"/>
            <wp:wrapSquare wrapText="bothSides"/>
            <wp:docPr id="1066" name="Picture 10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" name="Picture 106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79092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>106 A Ave., PO Box 208</w:t>
      </w:r>
    </w:p>
    <w:p w:rsidR="000F6803" w:rsidRPr="000F6803" w:rsidRDefault="003231F4" w:rsidP="000F6803">
      <w:pPr>
        <w:spacing w:after="391" w:line="216" w:lineRule="auto"/>
        <w:ind w:left="403" w:right="2995" w:firstLine="374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Seneca, OR 97873 </w:t>
      </w:r>
      <w:r w:rsidR="00C3233E">
        <w:rPr>
          <w:rFonts w:ascii="Times New Roman" w:eastAsia="Times New Roman" w:hAnsi="Times New Roman" w:cs="Times New Roman"/>
          <w:sz w:val="26"/>
        </w:rPr>
        <w:t xml:space="preserve">      </w:t>
      </w:r>
      <w:proofErr w:type="gramStart"/>
      <w:r w:rsidR="00C3233E">
        <w:rPr>
          <w:rFonts w:ascii="Times New Roman" w:eastAsia="Times New Roman" w:hAnsi="Times New Roman" w:cs="Times New Roman"/>
          <w:sz w:val="26"/>
        </w:rPr>
        <w:t xml:space="preserve">   </w:t>
      </w:r>
      <w:r>
        <w:rPr>
          <w:rFonts w:ascii="Times New Roman" w:eastAsia="Times New Roman" w:hAnsi="Times New Roman" w:cs="Times New Roman"/>
          <w:sz w:val="26"/>
        </w:rPr>
        <w:t>(</w:t>
      </w:r>
      <w:proofErr w:type="gramEnd"/>
      <w:r>
        <w:rPr>
          <w:rFonts w:ascii="Times New Roman" w:eastAsia="Times New Roman" w:hAnsi="Times New Roman" w:cs="Times New Roman"/>
          <w:sz w:val="26"/>
        </w:rPr>
        <w:t>541) 542-2161 www.SenecaOregon.c</w:t>
      </w:r>
      <w:r w:rsidR="000F6803">
        <w:rPr>
          <w:rFonts w:ascii="Times New Roman" w:eastAsia="Times New Roman" w:hAnsi="Times New Roman" w:cs="Times New Roman"/>
          <w:sz w:val="26"/>
        </w:rPr>
        <w:t>m</w:t>
      </w:r>
    </w:p>
    <w:p w:rsidR="00D355FC" w:rsidRDefault="00D355FC" w:rsidP="000F6803">
      <w:pPr>
        <w:spacing w:after="0" w:line="240" w:lineRule="auto"/>
        <w:outlineLvl w:val="0"/>
        <w:rPr>
          <w:rFonts w:asciiTheme="minorHAnsi" w:eastAsia="Times New Roman" w:hAnsiTheme="minorHAnsi" w:cstheme="minorHAnsi"/>
          <w:bCs/>
          <w:color w:val="auto"/>
          <w:kern w:val="36"/>
          <w:sz w:val="24"/>
          <w:szCs w:val="24"/>
        </w:rPr>
      </w:pPr>
    </w:p>
    <w:p w:rsidR="00D355FC" w:rsidRDefault="00D355FC" w:rsidP="000F6803">
      <w:pPr>
        <w:spacing w:after="0" w:line="240" w:lineRule="auto"/>
        <w:outlineLvl w:val="0"/>
        <w:rPr>
          <w:rFonts w:asciiTheme="minorHAnsi" w:eastAsia="Times New Roman" w:hAnsiTheme="minorHAnsi" w:cstheme="minorHAnsi"/>
          <w:bCs/>
          <w:color w:val="auto"/>
          <w:kern w:val="36"/>
          <w:sz w:val="24"/>
          <w:szCs w:val="24"/>
        </w:rPr>
      </w:pPr>
    </w:p>
    <w:p w:rsidR="000F6803" w:rsidRDefault="000F6803" w:rsidP="000F6803">
      <w:pPr>
        <w:spacing w:after="0" w:line="240" w:lineRule="auto"/>
        <w:outlineLvl w:val="0"/>
        <w:rPr>
          <w:rFonts w:asciiTheme="minorHAnsi" w:eastAsia="Times New Roman" w:hAnsiTheme="minorHAnsi" w:cstheme="minorHAnsi"/>
          <w:bCs/>
          <w:color w:val="auto"/>
          <w:kern w:val="36"/>
          <w:sz w:val="24"/>
          <w:szCs w:val="24"/>
        </w:rPr>
      </w:pPr>
      <w:r w:rsidRPr="000F6803">
        <w:rPr>
          <w:rFonts w:asciiTheme="minorHAnsi" w:eastAsia="Times New Roman" w:hAnsiTheme="minorHAnsi" w:cstheme="minorHAnsi"/>
          <w:bCs/>
          <w:color w:val="auto"/>
          <w:kern w:val="36"/>
          <w:sz w:val="24"/>
          <w:szCs w:val="24"/>
        </w:rPr>
        <w:t>City of Seneca – City Council Regular Meeting Minutes</w:t>
      </w:r>
    </w:p>
    <w:p w:rsidR="000F6803" w:rsidRDefault="000F6803" w:rsidP="000F6803">
      <w:pPr>
        <w:spacing w:after="0" w:line="240" w:lineRule="auto"/>
        <w:outlineLvl w:val="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0F6803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>Date:</w:t>
      </w:r>
      <w:r w:rsidRPr="000F6803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November 18, 2025</w:t>
      </w:r>
      <w:r w:rsidRPr="000F6803">
        <w:rPr>
          <w:rFonts w:asciiTheme="minorHAnsi" w:eastAsia="Times New Roman" w:hAnsiTheme="minorHAnsi" w:cstheme="minorHAnsi"/>
          <w:color w:val="auto"/>
          <w:sz w:val="24"/>
          <w:szCs w:val="24"/>
        </w:rPr>
        <w:br/>
      </w:r>
      <w:r w:rsidRPr="000F6803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>Time:</w:t>
      </w:r>
      <w:r w:rsidRPr="000F6803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6:00 PM</w:t>
      </w:r>
      <w:r w:rsidRPr="000F6803">
        <w:rPr>
          <w:rFonts w:asciiTheme="minorHAnsi" w:eastAsia="Times New Roman" w:hAnsiTheme="minorHAnsi" w:cstheme="minorHAnsi"/>
          <w:color w:val="auto"/>
          <w:sz w:val="24"/>
          <w:szCs w:val="24"/>
        </w:rPr>
        <w:br/>
      </w:r>
      <w:r w:rsidRPr="000F6803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>Location:</w:t>
      </w:r>
      <w:r w:rsidRPr="000F6803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Seneca City Hall</w:t>
      </w:r>
    </w:p>
    <w:p w:rsidR="000F6803" w:rsidRPr="000F6803" w:rsidRDefault="000F6803" w:rsidP="000F6803">
      <w:pPr>
        <w:spacing w:after="0" w:line="240" w:lineRule="auto"/>
        <w:outlineLvl w:val="0"/>
        <w:rPr>
          <w:rFonts w:asciiTheme="minorHAnsi" w:eastAsia="Times New Roman" w:hAnsiTheme="minorHAnsi" w:cstheme="minorHAnsi"/>
          <w:bCs/>
          <w:color w:val="auto"/>
          <w:kern w:val="36"/>
          <w:sz w:val="24"/>
          <w:szCs w:val="24"/>
        </w:rPr>
      </w:pPr>
    </w:p>
    <w:p w:rsidR="000F6803" w:rsidRDefault="000F6803" w:rsidP="000F6803">
      <w:pPr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0F6803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>Council Present:</w:t>
      </w:r>
      <w:r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ab/>
      </w:r>
      <w:r w:rsidRPr="000F6803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r w:rsidRPr="000F6803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>Staff Present:</w:t>
      </w:r>
      <w:r w:rsidRPr="000F6803">
        <w:rPr>
          <w:rFonts w:asciiTheme="minorHAnsi" w:eastAsia="Times New Roman" w:hAnsiTheme="minorHAnsi" w:cstheme="minorHAnsi"/>
          <w:color w:val="auto"/>
          <w:sz w:val="24"/>
          <w:szCs w:val="24"/>
        </w:rPr>
        <w:br/>
        <w:t xml:space="preserve">Mayor Andrea Officer </w:t>
      </w: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ab/>
      </w: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ab/>
      </w: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ab/>
      </w: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ab/>
      </w: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ab/>
      </w: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ab/>
      </w:r>
      <w:r w:rsidRPr="000F6803">
        <w:rPr>
          <w:rFonts w:asciiTheme="minorHAnsi" w:eastAsia="Times New Roman" w:hAnsiTheme="minorHAnsi" w:cstheme="minorHAnsi"/>
          <w:color w:val="auto"/>
          <w:sz w:val="24"/>
          <w:szCs w:val="24"/>
        </w:rPr>
        <w:t>Deborah Oatman</w:t>
      </w:r>
      <w:r w:rsidRPr="000F6803">
        <w:rPr>
          <w:rFonts w:asciiTheme="minorHAnsi" w:eastAsia="Times New Roman" w:hAnsiTheme="minorHAnsi" w:cstheme="minorHAnsi"/>
          <w:color w:val="auto"/>
          <w:sz w:val="24"/>
          <w:szCs w:val="24"/>
        </w:rPr>
        <w:br/>
        <w:t>Councilor Matt Wenick</w:t>
      </w:r>
      <w:r w:rsidRPr="000F6803">
        <w:rPr>
          <w:rFonts w:asciiTheme="minorHAnsi" w:eastAsia="Times New Roman" w:hAnsiTheme="minorHAnsi" w:cstheme="minorHAnsi"/>
          <w:color w:val="auto"/>
          <w:sz w:val="24"/>
          <w:szCs w:val="24"/>
        </w:rPr>
        <w:br/>
        <w:t>Councilor Chuck White</w:t>
      </w:r>
    </w:p>
    <w:p w:rsidR="000F6803" w:rsidRPr="000F6803" w:rsidRDefault="000F6803" w:rsidP="000F6803">
      <w:pPr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:rsidR="000F6803" w:rsidRDefault="000F6803" w:rsidP="000F6803">
      <w:pPr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0F6803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>Public Present:</w:t>
      </w:r>
      <w:r w:rsidRPr="000F6803">
        <w:rPr>
          <w:rFonts w:asciiTheme="minorHAnsi" w:eastAsia="Times New Roman" w:hAnsiTheme="minorHAnsi" w:cstheme="minorHAnsi"/>
          <w:color w:val="auto"/>
          <w:sz w:val="24"/>
          <w:szCs w:val="24"/>
        </w:rPr>
        <w:br/>
      </w: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Linda Pace </w:t>
      </w:r>
    </w:p>
    <w:p w:rsidR="000F6803" w:rsidRPr="000F6803" w:rsidRDefault="000F6803" w:rsidP="000F6803">
      <w:pPr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:rsidR="000F6803" w:rsidRPr="000F6803" w:rsidRDefault="000F6803" w:rsidP="000F6803">
      <w:pPr>
        <w:spacing w:after="0" w:line="240" w:lineRule="auto"/>
        <w:outlineLvl w:val="2"/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</w:pPr>
      <w:r w:rsidRPr="000F6803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>1. Call to Order</w:t>
      </w:r>
    </w:p>
    <w:p w:rsidR="000F6803" w:rsidRPr="000F6803" w:rsidRDefault="000F6803" w:rsidP="000F6803">
      <w:pPr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0F6803">
        <w:rPr>
          <w:rFonts w:asciiTheme="minorHAnsi" w:eastAsia="Times New Roman" w:hAnsiTheme="minorHAnsi" w:cstheme="minorHAnsi"/>
          <w:color w:val="auto"/>
          <w:sz w:val="24"/>
          <w:szCs w:val="24"/>
        </w:rPr>
        <w:t>Mayor Andrea Officer called the meeting to order at 6:00 PM.</w:t>
      </w:r>
    </w:p>
    <w:p w:rsidR="000F6803" w:rsidRPr="000F6803" w:rsidRDefault="000F6803" w:rsidP="000F6803">
      <w:pPr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:rsidR="000F6803" w:rsidRPr="000F6803" w:rsidRDefault="000F6803" w:rsidP="000F6803">
      <w:pPr>
        <w:spacing w:after="0" w:line="240" w:lineRule="auto"/>
        <w:outlineLvl w:val="2"/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</w:pPr>
      <w:r w:rsidRPr="000F6803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>2. Roll Call</w:t>
      </w:r>
    </w:p>
    <w:p w:rsidR="000F6803" w:rsidRPr="000F6803" w:rsidRDefault="000F6803" w:rsidP="000F6803">
      <w:pPr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0F6803">
        <w:rPr>
          <w:rFonts w:asciiTheme="minorHAnsi" w:eastAsia="Times New Roman" w:hAnsiTheme="minorHAnsi" w:cstheme="minorHAnsi"/>
          <w:color w:val="auto"/>
          <w:sz w:val="24"/>
          <w:szCs w:val="24"/>
        </w:rPr>
        <w:t>Present: Mayor Andrea Officer; Councilors</w:t>
      </w:r>
      <w:bookmarkStart w:id="0" w:name="_GoBack"/>
      <w:bookmarkEnd w:id="0"/>
      <w:r w:rsidRPr="000F6803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Melvin Herburger, Matt Wenick, and Chuck White.</w:t>
      </w:r>
      <w:r w:rsidRPr="000F6803">
        <w:rPr>
          <w:rFonts w:asciiTheme="minorHAnsi" w:eastAsia="Times New Roman" w:hAnsiTheme="minorHAnsi" w:cstheme="minorHAnsi"/>
          <w:color w:val="auto"/>
          <w:sz w:val="24"/>
          <w:szCs w:val="24"/>
        </w:rPr>
        <w:br/>
        <w:t>A quorum was present.</w:t>
      </w:r>
    </w:p>
    <w:p w:rsidR="000F6803" w:rsidRPr="000F6803" w:rsidRDefault="000F6803" w:rsidP="000F6803">
      <w:pPr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:rsidR="000F6803" w:rsidRPr="000F6803" w:rsidRDefault="000F6803" w:rsidP="000F6803">
      <w:pPr>
        <w:spacing w:after="0" w:line="240" w:lineRule="auto"/>
        <w:outlineLvl w:val="2"/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</w:pPr>
      <w:r w:rsidRPr="000F6803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>3. Approval of Minutes and Financial Statement</w:t>
      </w:r>
    </w:p>
    <w:p w:rsidR="000F6803" w:rsidRPr="000F6803" w:rsidRDefault="000F6803" w:rsidP="000F6803">
      <w:pPr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0F6803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>Item:</w:t>
      </w:r>
      <w:r w:rsidRPr="000F6803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Approval of October 14, 2025 Council Meeting Minutes.</w:t>
      </w:r>
      <w:r w:rsidRPr="000F6803">
        <w:rPr>
          <w:rFonts w:asciiTheme="minorHAnsi" w:eastAsia="Times New Roman" w:hAnsiTheme="minorHAnsi" w:cstheme="minorHAnsi"/>
          <w:color w:val="auto"/>
          <w:sz w:val="24"/>
          <w:szCs w:val="24"/>
        </w:rPr>
        <w:br/>
        <w:t>Councilor Wenick noted that he had not been present at the previous meeting and requested that the minutes reflect his absence.</w:t>
      </w:r>
    </w:p>
    <w:p w:rsidR="000F6803" w:rsidRDefault="000F6803" w:rsidP="000F6803">
      <w:pPr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0F6803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>MOTION:</w:t>
      </w:r>
      <w:r w:rsidRPr="000F6803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Mayor Andrea Officer moved to approve the October minutes as corrected, noting Councilor Wenick’s absence.</w:t>
      </w:r>
      <w:r w:rsidRPr="000F6803">
        <w:rPr>
          <w:rFonts w:asciiTheme="minorHAnsi" w:eastAsia="Times New Roman" w:hAnsiTheme="minorHAnsi" w:cstheme="minorHAnsi"/>
          <w:color w:val="auto"/>
          <w:sz w:val="24"/>
          <w:szCs w:val="24"/>
        </w:rPr>
        <w:br/>
      </w:r>
      <w:r w:rsidRPr="000F6803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>SECOND:</w:t>
      </w:r>
      <w:r w:rsidRPr="000F6803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Councilor White.</w:t>
      </w:r>
      <w:r w:rsidRPr="000F6803">
        <w:rPr>
          <w:rFonts w:asciiTheme="minorHAnsi" w:eastAsia="Times New Roman" w:hAnsiTheme="minorHAnsi" w:cstheme="minorHAnsi"/>
          <w:color w:val="auto"/>
          <w:sz w:val="24"/>
          <w:szCs w:val="24"/>
        </w:rPr>
        <w:br/>
      </w:r>
      <w:r w:rsidRPr="000F6803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>VOTE:</w:t>
      </w:r>
      <w:r w:rsidRPr="000F6803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Motion passed unanimously.</w:t>
      </w:r>
    </w:p>
    <w:p w:rsidR="000F6803" w:rsidRPr="000F6803" w:rsidRDefault="000F6803" w:rsidP="000F6803">
      <w:pPr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:rsidR="000F6803" w:rsidRPr="000F6803" w:rsidRDefault="000F6803" w:rsidP="000F6803">
      <w:pPr>
        <w:spacing w:after="0" w:line="240" w:lineRule="auto"/>
        <w:outlineLvl w:val="2"/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</w:pPr>
      <w:r w:rsidRPr="000F6803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>4. Informational Update on Grants and HVAC Improvements</w:t>
      </w:r>
    </w:p>
    <w:p w:rsidR="000F6803" w:rsidRPr="000F6803" w:rsidRDefault="000F6803" w:rsidP="00D355FC">
      <w:pPr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0F6803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City Manager Deborah Oatman provided an update on potential </w:t>
      </w:r>
      <w:r w:rsidRPr="000F6803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>grant funding opportunities</w:t>
      </w:r>
      <w:r w:rsidRPr="000F6803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for city improvements</w:t>
      </w:r>
      <w:r w:rsidR="00D355F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.  </w:t>
      </w:r>
      <w:r w:rsidRPr="000F6803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Possible grants for </w:t>
      </w:r>
      <w:r w:rsidRPr="000F6803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>HVAC upgrades</w:t>
      </w:r>
      <w:r w:rsidRPr="000F6803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</w:t>
      </w:r>
      <w:r w:rsidRPr="000F6803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>window replacements</w:t>
      </w:r>
      <w:r w:rsidRPr="000F6803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and </w:t>
      </w:r>
      <w:r w:rsidRPr="000F6803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>emergency equipment</w:t>
      </w:r>
      <w:r w:rsidRPr="000F6803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for the fire department.</w:t>
      </w:r>
      <w:r w:rsidR="00D355F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 </w:t>
      </w:r>
      <w:r w:rsidRPr="000F6803">
        <w:rPr>
          <w:rFonts w:asciiTheme="minorHAnsi" w:eastAsia="Times New Roman" w:hAnsiTheme="minorHAnsi" w:cstheme="minorHAnsi"/>
          <w:color w:val="auto"/>
          <w:sz w:val="24"/>
          <w:szCs w:val="24"/>
        </w:rPr>
        <w:t>A company specializing in locating and managing grant applications may assist with identifying</w:t>
      </w: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r w:rsidRPr="000F6803">
        <w:rPr>
          <w:rFonts w:asciiTheme="minorHAnsi" w:eastAsia="Times New Roman" w:hAnsiTheme="minorHAnsi" w:cstheme="minorHAnsi"/>
          <w:color w:val="auto"/>
          <w:sz w:val="24"/>
          <w:szCs w:val="24"/>
        </w:rPr>
        <w:t>funding sources.</w:t>
      </w:r>
      <w:r w:rsidR="00D355F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 </w:t>
      </w:r>
      <w:r w:rsidRPr="000F6803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Emphasis was placed on obtaining </w:t>
      </w:r>
      <w:r w:rsidRPr="000F6803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>bids and project cost estimates</w:t>
      </w:r>
      <w:r w:rsidRPr="000F6803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to prepare for future grant submissions.</w:t>
      </w:r>
      <w:r w:rsidR="00D355F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 </w:t>
      </w:r>
      <w:r w:rsidRPr="000F6803">
        <w:rPr>
          <w:rFonts w:asciiTheme="minorHAnsi" w:eastAsia="Times New Roman" w:hAnsiTheme="minorHAnsi" w:cstheme="minorHAnsi"/>
          <w:color w:val="auto"/>
          <w:sz w:val="24"/>
          <w:szCs w:val="24"/>
        </w:rPr>
        <w:t>Discussion ensued about maintaining infrastructure and ensuring the community avoids unnecessary out-of-pocket expenses.</w:t>
      </w:r>
    </w:p>
    <w:p w:rsidR="000F6803" w:rsidRPr="000F6803" w:rsidRDefault="000F6803" w:rsidP="000F6803">
      <w:pPr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0F6803">
        <w:rPr>
          <w:rFonts w:asciiTheme="minorHAnsi" w:eastAsia="Times New Roman" w:hAnsiTheme="minorHAnsi" w:cstheme="minorHAnsi"/>
          <w:color w:val="auto"/>
          <w:sz w:val="24"/>
          <w:szCs w:val="24"/>
        </w:rPr>
        <w:lastRenderedPageBreak/>
        <w:t>Mayor Officer and Deborah Oatman discussed the challenge of sustaining large infrastructure projects while remaining fiscally responsible.</w:t>
      </w:r>
    </w:p>
    <w:p w:rsidR="000F6803" w:rsidRPr="000F6803" w:rsidRDefault="000F6803" w:rsidP="000F6803">
      <w:pPr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:rsidR="000F6803" w:rsidRPr="000F6803" w:rsidRDefault="000F6803" w:rsidP="000F6803">
      <w:pPr>
        <w:spacing w:after="0" w:line="240" w:lineRule="auto"/>
        <w:outlineLvl w:val="2"/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</w:pPr>
      <w:r w:rsidRPr="000F6803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>5. Discussion – Library Foundation and Community Support</w:t>
      </w:r>
    </w:p>
    <w:p w:rsidR="000F6803" w:rsidRPr="000F6803" w:rsidRDefault="000F6803" w:rsidP="000F6803">
      <w:pPr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0F6803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Mayor Andrea Officer reported on the </w:t>
      </w:r>
      <w:r w:rsidRPr="000F6803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>Library Foundation’s meeting</w:t>
      </w:r>
      <w:r w:rsidRPr="000F6803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held in John Day and shared updates regarding the </w:t>
      </w:r>
      <w:r w:rsidRPr="000F6803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>Grant County Library’s potential closure</w:t>
      </w:r>
      <w:r w:rsidRPr="000F6803">
        <w:rPr>
          <w:rFonts w:asciiTheme="minorHAnsi" w:eastAsia="Times New Roman" w:hAnsiTheme="minorHAnsi" w:cstheme="minorHAnsi"/>
          <w:color w:val="auto"/>
          <w:sz w:val="24"/>
          <w:szCs w:val="24"/>
        </w:rPr>
        <w:t>.</w:t>
      </w:r>
      <w:r w:rsidR="00D355F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 </w:t>
      </w:r>
      <w:r w:rsidRPr="000F6803">
        <w:rPr>
          <w:rFonts w:asciiTheme="minorHAnsi" w:eastAsia="Times New Roman" w:hAnsiTheme="minorHAnsi" w:cstheme="minorHAnsi"/>
          <w:color w:val="auto"/>
          <w:sz w:val="24"/>
          <w:szCs w:val="24"/>
        </w:rPr>
        <w:t>The Foundation expressed interest in maintaining the library independently of county funds.</w:t>
      </w:r>
      <w:r w:rsidR="00D355F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 </w:t>
      </w:r>
      <w:r w:rsidRPr="000F6803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Plans are being considered to </w:t>
      </w:r>
      <w:r w:rsidRPr="000F6803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>form a local board</w:t>
      </w:r>
      <w:r w:rsidRPr="000F6803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to oversee operations and ensure earmarked library funds are used exclusively for library maintenance.</w:t>
      </w:r>
      <w:r w:rsidR="00D355F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 </w:t>
      </w:r>
      <w:r w:rsidRPr="000F6803">
        <w:rPr>
          <w:rFonts w:asciiTheme="minorHAnsi" w:eastAsia="Times New Roman" w:hAnsiTheme="minorHAnsi" w:cstheme="minorHAnsi"/>
          <w:color w:val="auto"/>
          <w:sz w:val="24"/>
          <w:szCs w:val="24"/>
        </w:rPr>
        <w:t>Discussion included examples from other counties (such as Jefferson County) that faced difficulties sustaining large community projects like pools and libraries.</w:t>
      </w:r>
      <w:r w:rsidR="00D355F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 </w:t>
      </w:r>
      <w:r w:rsidRPr="000F6803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Council agreed that while community amenities are important, the </w:t>
      </w:r>
      <w:r w:rsidRPr="000F6803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>financial sustainability</w:t>
      </w:r>
      <w:r w:rsidRPr="000F6803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of such projects must remain a priority.</w:t>
      </w:r>
    </w:p>
    <w:p w:rsidR="000F6803" w:rsidRPr="000F6803" w:rsidRDefault="000F6803" w:rsidP="000F6803">
      <w:pPr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:rsidR="000F6803" w:rsidRPr="000F6803" w:rsidRDefault="000F6803" w:rsidP="000F6803">
      <w:pPr>
        <w:spacing w:after="0" w:line="240" w:lineRule="auto"/>
        <w:outlineLvl w:val="2"/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</w:pPr>
      <w:r w:rsidRPr="000F6803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 xml:space="preserve">6. Adjournment </w:t>
      </w:r>
    </w:p>
    <w:p w:rsidR="000F6803" w:rsidRPr="000F6803" w:rsidRDefault="000F6803" w:rsidP="000F6803">
      <w:pPr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0F6803">
        <w:rPr>
          <w:rFonts w:asciiTheme="minorHAnsi" w:eastAsia="Times New Roman" w:hAnsiTheme="minorHAnsi" w:cstheme="minorHAnsi"/>
          <w:color w:val="auto"/>
          <w:sz w:val="24"/>
          <w:szCs w:val="24"/>
        </w:rPr>
        <w:t>Mayor Officer called for a motion to adjourn.</w:t>
      </w:r>
    </w:p>
    <w:p w:rsidR="000F6803" w:rsidRPr="000F6803" w:rsidRDefault="000F6803" w:rsidP="000F6803">
      <w:pPr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0F6803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>MOTION:</w:t>
      </w:r>
      <w:r w:rsidRPr="000F6803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Councilor Herburger moved to adjourn the meeting.</w:t>
      </w:r>
      <w:r w:rsidRPr="000F6803">
        <w:rPr>
          <w:rFonts w:asciiTheme="minorHAnsi" w:eastAsia="Times New Roman" w:hAnsiTheme="minorHAnsi" w:cstheme="minorHAnsi"/>
          <w:color w:val="auto"/>
          <w:sz w:val="24"/>
          <w:szCs w:val="24"/>
        </w:rPr>
        <w:br/>
      </w:r>
      <w:r w:rsidRPr="000F6803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>SECOND:</w:t>
      </w:r>
      <w:r w:rsidRPr="000F6803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Councilor White.</w:t>
      </w:r>
      <w:r w:rsidRPr="000F6803">
        <w:rPr>
          <w:rFonts w:asciiTheme="minorHAnsi" w:eastAsia="Times New Roman" w:hAnsiTheme="minorHAnsi" w:cstheme="minorHAnsi"/>
          <w:color w:val="auto"/>
          <w:sz w:val="24"/>
          <w:szCs w:val="24"/>
        </w:rPr>
        <w:br/>
      </w:r>
      <w:r w:rsidRPr="000F6803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>VOTE:</w:t>
      </w:r>
      <w:r w:rsidRPr="000F6803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Motion passed unanimously.</w:t>
      </w:r>
    </w:p>
    <w:p w:rsidR="00D355FC" w:rsidRDefault="00D355FC" w:rsidP="000F6803">
      <w:pPr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:rsidR="000F6803" w:rsidRPr="000F6803" w:rsidRDefault="000F6803" w:rsidP="000F6803">
      <w:pPr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0F6803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The meeting was adjourned at </w:t>
      </w:r>
      <w:r w:rsidR="00D355FC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6:45 PM </w:t>
      </w:r>
    </w:p>
    <w:p w:rsidR="000F6803" w:rsidRPr="000F6803" w:rsidRDefault="000F6803" w:rsidP="000F6803">
      <w:pPr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:rsidR="000F6803" w:rsidRDefault="000F6803" w:rsidP="000F6803">
      <w:pPr>
        <w:spacing w:after="0" w:line="240" w:lineRule="auto"/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</w:pPr>
      <w:r w:rsidRPr="000F6803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>Attest:</w:t>
      </w:r>
      <w:r w:rsidR="00D355FC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 xml:space="preserve"> _____________________________</w:t>
      </w:r>
    </w:p>
    <w:p w:rsidR="00D355FC" w:rsidRPr="000F6803" w:rsidRDefault="00D355FC" w:rsidP="000F6803">
      <w:pPr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:rsidR="000F6803" w:rsidRPr="000F6803" w:rsidRDefault="00D355FC" w:rsidP="000F6803">
      <w:pPr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>___________________________________</w:t>
      </w:r>
    </w:p>
    <w:p w:rsidR="000F6803" w:rsidRPr="000F6803" w:rsidRDefault="000F6803" w:rsidP="000F6803">
      <w:pPr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0F6803">
        <w:rPr>
          <w:rFonts w:asciiTheme="minorHAnsi" w:eastAsia="Times New Roman" w:hAnsiTheme="minorHAnsi" w:cstheme="minorHAnsi"/>
          <w:color w:val="auto"/>
          <w:sz w:val="24"/>
          <w:szCs w:val="24"/>
        </w:rPr>
        <w:t>Deborah Oatman, City Manager/Recorder</w:t>
      </w:r>
    </w:p>
    <w:p w:rsidR="000F6803" w:rsidRPr="000F6803" w:rsidRDefault="000F6803" w:rsidP="000F6803">
      <w:pPr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:rsidR="000F6803" w:rsidRPr="000F6803" w:rsidRDefault="000F6803" w:rsidP="000F6803">
      <w:pPr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sectPr w:rsidR="000F6803" w:rsidRPr="000F6803">
      <w:pgSz w:w="12182" w:h="15833"/>
      <w:pgMar w:top="1440" w:right="1843" w:bottom="1440" w:left="5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5649F"/>
    <w:multiLevelType w:val="hybridMultilevel"/>
    <w:tmpl w:val="828E1862"/>
    <w:lvl w:ilvl="0" w:tplc="5DBED1D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2FC1AAD"/>
    <w:multiLevelType w:val="multilevel"/>
    <w:tmpl w:val="4168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0C3513"/>
    <w:multiLevelType w:val="multilevel"/>
    <w:tmpl w:val="B3F0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D732DB"/>
    <w:multiLevelType w:val="multilevel"/>
    <w:tmpl w:val="96B6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9BB"/>
    <w:rsid w:val="00062DFF"/>
    <w:rsid w:val="000A1BD9"/>
    <w:rsid w:val="000C76C1"/>
    <w:rsid w:val="000F6803"/>
    <w:rsid w:val="00147ABA"/>
    <w:rsid w:val="00181249"/>
    <w:rsid w:val="001E744B"/>
    <w:rsid w:val="0021025C"/>
    <w:rsid w:val="00225889"/>
    <w:rsid w:val="00273AC0"/>
    <w:rsid w:val="002A3026"/>
    <w:rsid w:val="003054C8"/>
    <w:rsid w:val="003151B4"/>
    <w:rsid w:val="00316377"/>
    <w:rsid w:val="003231F4"/>
    <w:rsid w:val="00334538"/>
    <w:rsid w:val="0033657D"/>
    <w:rsid w:val="004A1D84"/>
    <w:rsid w:val="004D0B83"/>
    <w:rsid w:val="004E3F97"/>
    <w:rsid w:val="00524DE1"/>
    <w:rsid w:val="00542C97"/>
    <w:rsid w:val="00544177"/>
    <w:rsid w:val="00627CBE"/>
    <w:rsid w:val="00672C23"/>
    <w:rsid w:val="006B6C88"/>
    <w:rsid w:val="006D02E4"/>
    <w:rsid w:val="006D2397"/>
    <w:rsid w:val="006D6129"/>
    <w:rsid w:val="00704C1A"/>
    <w:rsid w:val="00706947"/>
    <w:rsid w:val="00744056"/>
    <w:rsid w:val="00746EBE"/>
    <w:rsid w:val="007D29BB"/>
    <w:rsid w:val="007D708F"/>
    <w:rsid w:val="007E688A"/>
    <w:rsid w:val="009B0B64"/>
    <w:rsid w:val="009D51E1"/>
    <w:rsid w:val="00A152BD"/>
    <w:rsid w:val="00A46A7B"/>
    <w:rsid w:val="00AE6A0A"/>
    <w:rsid w:val="00BD2AA0"/>
    <w:rsid w:val="00C3233E"/>
    <w:rsid w:val="00CC22A1"/>
    <w:rsid w:val="00CC60FF"/>
    <w:rsid w:val="00D230AB"/>
    <w:rsid w:val="00D24260"/>
    <w:rsid w:val="00D355FC"/>
    <w:rsid w:val="00D62708"/>
    <w:rsid w:val="00DC264F"/>
    <w:rsid w:val="00E37D49"/>
    <w:rsid w:val="00E955E3"/>
    <w:rsid w:val="00ED3FC9"/>
    <w:rsid w:val="00EE79F9"/>
    <w:rsid w:val="00F17641"/>
    <w:rsid w:val="00F87417"/>
    <w:rsid w:val="00FE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FFF1E"/>
  <w15:docId w15:val="{ECC9E9D9-0D54-4DE0-98DC-41714FE0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2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672C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4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Grant County ESD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Seneca City Manager</dc:creator>
  <cp:keywords/>
  <cp:lastModifiedBy>Seneca City Manager</cp:lastModifiedBy>
  <cp:revision>3</cp:revision>
  <cp:lastPrinted>2025-12-04T21:41:00Z</cp:lastPrinted>
  <dcterms:created xsi:type="dcterms:W3CDTF">2025-12-04T21:58:00Z</dcterms:created>
  <dcterms:modified xsi:type="dcterms:W3CDTF">2025-12-08T14:42:00Z</dcterms:modified>
</cp:coreProperties>
</file>